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FB92" w14:textId="77777777" w:rsidR="00F837AA" w:rsidRPr="00F837AA" w:rsidRDefault="00F837AA" w:rsidP="00F837AA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TENTHDAN AI</w:t>
      </w:r>
    </w:p>
    <w:p w14:paraId="2B60CC22" w14:textId="77777777" w:rsidR="00F837AA" w:rsidRPr="00F837AA" w:rsidRDefault="00F837AA" w:rsidP="00F837AA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AI Monitoring &amp; Audit Framework</w:t>
      </w:r>
    </w:p>
    <w:p w14:paraId="3B8401C1" w14:textId="77777777" w:rsidR="00F837AA" w:rsidRPr="00F837AA" w:rsidRDefault="00F837AA" w:rsidP="00F837AA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Version 1.0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[Authority Name]</w:t>
      </w:r>
    </w:p>
    <w:p w14:paraId="524414F1" w14:textId="16E94217" w:rsidR="00F837AA" w:rsidRPr="00F837AA" w:rsidRDefault="00F837AA" w:rsidP="00F837AA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18E43480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1. Purpose</w:t>
      </w:r>
    </w:p>
    <w:p w14:paraId="05BEC8E7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establishes structured monitoring, review, and audit controls for AI systems deployed by the Authority.</w:t>
      </w:r>
    </w:p>
    <w:p w14:paraId="032DF474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Its purpose is to ensure that:</w:t>
      </w:r>
    </w:p>
    <w:p w14:paraId="1507B1E7" w14:textId="77777777" w:rsidR="00F837AA" w:rsidRPr="00F837AA" w:rsidRDefault="00F837AA" w:rsidP="00F837A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systems remain accurate, fair, and proportionate over time.</w:t>
      </w:r>
    </w:p>
    <w:p w14:paraId="6340A164" w14:textId="77777777" w:rsidR="00F837AA" w:rsidRPr="00F837AA" w:rsidRDefault="00F837AA" w:rsidP="00F837A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Performance degradation (model drift) is detected.</w:t>
      </w:r>
    </w:p>
    <w:p w14:paraId="417C6C32" w14:textId="77777777" w:rsidR="00F837AA" w:rsidRPr="00F837AA" w:rsidRDefault="00F837AA" w:rsidP="00F837A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 or unintended harm is identified early.</w:t>
      </w:r>
    </w:p>
    <w:p w14:paraId="5D4F7F19" w14:textId="77777777" w:rsidR="00F837AA" w:rsidRPr="00F837AA" w:rsidRDefault="00F837AA" w:rsidP="00F837A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Institutional authority remains defensible.</w:t>
      </w:r>
    </w:p>
    <w:p w14:paraId="4DCBC01E" w14:textId="77777777" w:rsidR="00F837AA" w:rsidRPr="00F837AA" w:rsidRDefault="00F837AA" w:rsidP="00F837AA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integrity is sustained beyond initial approval.</w:t>
      </w:r>
    </w:p>
    <w:p w14:paraId="45037F0C" w14:textId="7ABFD89B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is not optional. It is the condition of continued deployment.</w:t>
      </w:r>
    </w:p>
    <w:p w14:paraId="322DD291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2. Scope</w:t>
      </w:r>
    </w:p>
    <w:p w14:paraId="22F3CB09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applies to:</w:t>
      </w:r>
    </w:p>
    <w:p w14:paraId="7DC0E13F" w14:textId="77777777" w:rsidR="00F837AA" w:rsidRPr="00F837AA" w:rsidRDefault="00F837AA" w:rsidP="00F837A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Tier 2–4 AI systems (per AI Risk Classification Framework).</w:t>
      </w:r>
    </w:p>
    <w:p w14:paraId="6B8E2AF1" w14:textId="77777777" w:rsidR="00F837AA" w:rsidRPr="00F837AA" w:rsidRDefault="00F837AA" w:rsidP="00F837A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Vendor-supplied AI tools.</w:t>
      </w:r>
    </w:p>
    <w:p w14:paraId="48123F89" w14:textId="77777777" w:rsidR="00F837AA" w:rsidRPr="00F837AA" w:rsidRDefault="00F837AA" w:rsidP="00F837A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Internally developed AI systems.</w:t>
      </w:r>
    </w:p>
    <w:p w14:paraId="7F1C3877" w14:textId="77777777" w:rsidR="00F837AA" w:rsidRPr="00F837AA" w:rsidRDefault="00F837AA" w:rsidP="00F837A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Pilot systems transitioning to operational deployment.</w:t>
      </w:r>
    </w:p>
    <w:p w14:paraId="75829511" w14:textId="049C0AB8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Tier 1 systems require only safe-use oversight unless risk profile changes.</w:t>
      </w:r>
    </w:p>
    <w:p w14:paraId="2D9DB1E0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3. Monitoring Principles</w:t>
      </w:r>
    </w:p>
    <w:p w14:paraId="15BDAC3A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Authority commits to the following principles:</w:t>
      </w:r>
    </w:p>
    <w:p w14:paraId="2884FC59" w14:textId="77777777" w:rsidR="00F837AA" w:rsidRPr="00F837AA" w:rsidRDefault="00F837AA" w:rsidP="00F837A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Ongoing oversight, not one-time approval.</w:t>
      </w:r>
    </w:p>
    <w:p w14:paraId="10D19C8E" w14:textId="77777777" w:rsidR="00F837AA" w:rsidRPr="00F837AA" w:rsidRDefault="00F837AA" w:rsidP="00F837A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Proportionality of monitoring to risk tier.</w:t>
      </w:r>
    </w:p>
    <w:p w14:paraId="546FAC3B" w14:textId="77777777" w:rsidR="00F837AA" w:rsidRPr="00F837AA" w:rsidRDefault="00F837AA" w:rsidP="00F837A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Transparency of review outcomes.</w:t>
      </w:r>
    </w:p>
    <w:p w14:paraId="5B2F398F" w14:textId="77777777" w:rsidR="00F837AA" w:rsidRPr="00F837AA" w:rsidRDefault="00F837AA" w:rsidP="00F837A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Documented audit trails.</w:t>
      </w:r>
    </w:p>
    <w:p w14:paraId="0CA19CE8" w14:textId="232B8122" w:rsidR="00F837AA" w:rsidRPr="00F837AA" w:rsidRDefault="00F837AA" w:rsidP="00F837A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Escalation when thresholds are breached.</w:t>
      </w:r>
    </w:p>
    <w:p w14:paraId="2F0D2F39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4. Monitoring Requirements by Risk Tier</w:t>
      </w:r>
    </w:p>
    <w:p w14:paraId="27D9675D" w14:textId="77777777" w:rsidR="00F837AA" w:rsidRPr="00F837AA" w:rsidRDefault="00F837AA" w:rsidP="00F837A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lastRenderedPageBreak/>
        <w:t>Tier 1 – Assistive</w:t>
      </w:r>
    </w:p>
    <w:p w14:paraId="5A5F2377" w14:textId="77777777" w:rsidR="00F837AA" w:rsidRPr="00F837AA" w:rsidRDefault="00F837AA" w:rsidP="00F837A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Periodic safe-use guidance refresh.</w:t>
      </w:r>
    </w:p>
    <w:p w14:paraId="0EE06D6A" w14:textId="77777777" w:rsidR="00F837AA" w:rsidRPr="00F837AA" w:rsidRDefault="00F837AA" w:rsidP="00F837A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logging only if material harm identified.</w:t>
      </w:r>
    </w:p>
    <w:p w14:paraId="67C2844A" w14:textId="1297573F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frequency: As required.</w:t>
      </w:r>
    </w:p>
    <w:p w14:paraId="2C59FDD3" w14:textId="77777777" w:rsidR="00F837AA" w:rsidRPr="00F837AA" w:rsidRDefault="00F837AA" w:rsidP="00F837A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Tier 2 – Operational Support</w:t>
      </w:r>
    </w:p>
    <w:p w14:paraId="136B538F" w14:textId="77777777" w:rsidR="00F837AA" w:rsidRPr="00F837AA" w:rsidRDefault="00F837AA" w:rsidP="00F837A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Annual performance review.</w:t>
      </w:r>
    </w:p>
    <w:p w14:paraId="17714881" w14:textId="77777777" w:rsidR="00F837AA" w:rsidRPr="00F837AA" w:rsidRDefault="00F837AA" w:rsidP="00F837A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Owner confirmation of appropriate usage.</w:t>
      </w:r>
    </w:p>
    <w:p w14:paraId="6FF72F23" w14:textId="77777777" w:rsidR="00F837AA" w:rsidRPr="00F837AA" w:rsidRDefault="00F837AA" w:rsidP="00F837A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Basic outcome analysis.</w:t>
      </w:r>
    </w:p>
    <w:p w14:paraId="78D84D58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must confirm:</w:t>
      </w:r>
    </w:p>
    <w:p w14:paraId="1D1C1DEF" w14:textId="77777777" w:rsidR="00F837AA" w:rsidRPr="00F837AA" w:rsidRDefault="00F837AA" w:rsidP="00F837A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 used as intended.</w:t>
      </w:r>
    </w:p>
    <w:p w14:paraId="5AB52221" w14:textId="77777777" w:rsidR="00F837AA" w:rsidRPr="00F837AA" w:rsidRDefault="00F837AA" w:rsidP="00F837A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unintended workflow distortions.</w:t>
      </w:r>
    </w:p>
    <w:p w14:paraId="66B7D4EF" w14:textId="6FBFB14A" w:rsidR="00F837AA" w:rsidRPr="00F837AA" w:rsidRDefault="00F837AA" w:rsidP="00F837AA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evidence of operational bias patterns.</w:t>
      </w:r>
    </w:p>
    <w:p w14:paraId="3570BE8D" w14:textId="77777777" w:rsidR="00F837AA" w:rsidRPr="00F837AA" w:rsidRDefault="00F837AA" w:rsidP="00F837A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Tier 3 – Decision Support</w:t>
      </w:r>
    </w:p>
    <w:p w14:paraId="414AE603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Mandatory monitoring elements:</w:t>
      </w:r>
    </w:p>
    <w:p w14:paraId="7166E32B" w14:textId="77777777" w:rsidR="00F837AA" w:rsidRPr="00F837AA" w:rsidRDefault="00F837AA" w:rsidP="00F837A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Performance metrics tracking.</w:t>
      </w:r>
    </w:p>
    <w:p w14:paraId="1325DFE9" w14:textId="77777777" w:rsidR="00F837AA" w:rsidRPr="00F837AA" w:rsidRDefault="00F837AA" w:rsidP="00F837A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 indicator review.</w:t>
      </w:r>
    </w:p>
    <w:p w14:paraId="2F0BA7B7" w14:textId="77777777" w:rsidR="00F837AA" w:rsidRPr="00F837AA" w:rsidRDefault="00F837AA" w:rsidP="00F837A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Override frequency analysis.</w:t>
      </w:r>
    </w:p>
    <w:p w14:paraId="6D2DE88D" w14:textId="77777777" w:rsidR="00F837AA" w:rsidRPr="00F837AA" w:rsidRDefault="00F837AA" w:rsidP="00F837A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Escalation record review.</w:t>
      </w:r>
    </w:p>
    <w:p w14:paraId="153F5798" w14:textId="77777777" w:rsidR="00F837AA" w:rsidRPr="00F837AA" w:rsidRDefault="00F837AA" w:rsidP="00F837AA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Staff feedback collection.</w:t>
      </w:r>
    </w:p>
    <w:p w14:paraId="3A102B20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frequency: Quarterly.</w:t>
      </w:r>
    </w:p>
    <w:p w14:paraId="19533A5A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must confirm:</w:t>
      </w:r>
    </w:p>
    <w:p w14:paraId="28F24C5D" w14:textId="77777777" w:rsidR="00F837AA" w:rsidRPr="00F837AA" w:rsidRDefault="00F837AA" w:rsidP="00F837AA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disproportionate impact on protected groups.</w:t>
      </w:r>
    </w:p>
    <w:p w14:paraId="72685211" w14:textId="77777777" w:rsidR="00F837AA" w:rsidRPr="00F837AA" w:rsidRDefault="00F837AA" w:rsidP="00F837AA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Overrides remain meaningful and used appropriately.</w:t>
      </w:r>
    </w:p>
    <w:p w14:paraId="27213E8E" w14:textId="77777777" w:rsidR="00F837AA" w:rsidRPr="00F837AA" w:rsidRDefault="00F837AA" w:rsidP="00F837AA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Outputs align with policy intent.</w:t>
      </w:r>
    </w:p>
    <w:p w14:paraId="4169821C" w14:textId="77777777" w:rsidR="00F837AA" w:rsidRPr="00F837AA" w:rsidRDefault="00F837AA" w:rsidP="00F837AA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emerging drift in data behaviour.</w:t>
      </w:r>
    </w:p>
    <w:p w14:paraId="38BD7CE8" w14:textId="55B4B0D5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Quarterly summary report required for AI Governance Board.</w:t>
      </w:r>
    </w:p>
    <w:p w14:paraId="586DA3C0" w14:textId="77777777" w:rsidR="00F837AA" w:rsidRPr="00F837AA" w:rsidRDefault="00F837AA" w:rsidP="00F837AA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Tier 4 – High Impact / Statutory Determination</w:t>
      </w:r>
    </w:p>
    <w:p w14:paraId="012FE3EE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Mandatory monitoring elements:</w:t>
      </w:r>
    </w:p>
    <w:p w14:paraId="2547D982" w14:textId="77777777" w:rsidR="00F837AA" w:rsidRPr="00F837AA" w:rsidRDefault="00F837AA" w:rsidP="00F837A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Tier 3 requirements.</w:t>
      </w:r>
    </w:p>
    <w:p w14:paraId="507024F9" w14:textId="77777777" w:rsidR="00F837AA" w:rsidRPr="00F837AA" w:rsidRDefault="00F837AA" w:rsidP="00F837A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Model drift analysis.</w:t>
      </w:r>
    </w:p>
    <w:p w14:paraId="79473424" w14:textId="77777777" w:rsidR="00F837AA" w:rsidRPr="00F837AA" w:rsidRDefault="00F837AA" w:rsidP="00F837A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reporting review.</w:t>
      </w:r>
    </w:p>
    <w:p w14:paraId="3BA83CD8" w14:textId="77777777" w:rsidR="00F837AA" w:rsidRPr="00F837AA" w:rsidRDefault="00F837AA" w:rsidP="00F837A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Randomised case sampling.</w:t>
      </w:r>
    </w:p>
    <w:p w14:paraId="4032F65F" w14:textId="77777777" w:rsidR="00F837AA" w:rsidRPr="00F837AA" w:rsidRDefault="00F837AA" w:rsidP="00F837AA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External or independent review (annual).</w:t>
      </w:r>
    </w:p>
    <w:p w14:paraId="7E22746C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Review frequency: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Quarterly internal.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Annual independent review.</w:t>
      </w:r>
    </w:p>
    <w:p w14:paraId="0AD9523E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must confirm:</w:t>
      </w:r>
    </w:p>
    <w:p w14:paraId="4E34C381" w14:textId="77777777" w:rsidR="00F837AA" w:rsidRPr="00F837AA" w:rsidRDefault="00F837AA" w:rsidP="00F837A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Decisions remain reasoned and defensible.</w:t>
      </w:r>
    </w:p>
    <w:p w14:paraId="593D016E" w14:textId="77777777" w:rsidR="00F837AA" w:rsidRPr="00F837AA" w:rsidRDefault="00F837AA" w:rsidP="00F837A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Equality impacts remain proportionate.</w:t>
      </w:r>
    </w:p>
    <w:p w14:paraId="146CC370" w14:textId="77777777" w:rsidR="00F837AA" w:rsidRPr="00F837AA" w:rsidRDefault="00F837AA" w:rsidP="00F837A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Transparency obligations upheld.</w:t>
      </w:r>
    </w:p>
    <w:p w14:paraId="28311C8F" w14:textId="4DD9837A" w:rsidR="00F837AA" w:rsidRPr="00F837AA" w:rsidRDefault="00F837AA" w:rsidP="00F837AA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performance meets contractual requirements.</w:t>
      </w:r>
    </w:p>
    <w:p w14:paraId="7F216E9D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5. Monitoring Log Template (Operational Artefact)</w:t>
      </w:r>
    </w:p>
    <w:p w14:paraId="409D86FA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Each Tier 2–4 system must maintain a Monitoring Log including:</w:t>
      </w:r>
    </w:p>
    <w:p w14:paraId="76500E17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 name</w:t>
      </w:r>
    </w:p>
    <w:p w14:paraId="7839906C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tier</w:t>
      </w:r>
    </w:p>
    <w:p w14:paraId="53667A0A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Owner</w:t>
      </w:r>
    </w:p>
    <w:p w14:paraId="1D64C6C0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Key performance indicators</w:t>
      </w:r>
    </w:p>
    <w:p w14:paraId="3E29638E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 indicators monitored</w:t>
      </w:r>
    </w:p>
    <w:p w14:paraId="54DD1414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Data drift indicators</w:t>
      </w:r>
    </w:p>
    <w:p w14:paraId="405826C5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date</w:t>
      </w:r>
    </w:p>
    <w:p w14:paraId="10D435CD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Reviewer name</w:t>
      </w:r>
    </w:p>
    <w:p w14:paraId="3820B1F8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Issues identified</w:t>
      </w:r>
    </w:p>
    <w:p w14:paraId="59584F48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Actions taken</w:t>
      </w:r>
    </w:p>
    <w:p w14:paraId="2BE67558" w14:textId="77777777" w:rsidR="00F837AA" w:rsidRPr="00F837AA" w:rsidRDefault="00F837AA" w:rsidP="00F837AA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Escalation required (Y/N)</w:t>
      </w:r>
    </w:p>
    <w:p w14:paraId="348FA3CF" w14:textId="0A5FA3DE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logs must be retained for audit purposes.</w:t>
      </w:r>
    </w:p>
    <w:p w14:paraId="058C08B4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6. Bias &amp; Fairness Monitoring</w:t>
      </w:r>
    </w:p>
    <w:p w14:paraId="6836A653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Where relevant, monitoring must include:</w:t>
      </w:r>
    </w:p>
    <w:p w14:paraId="13979C31" w14:textId="77777777" w:rsidR="00F837AA" w:rsidRPr="00F837AA" w:rsidRDefault="00F837AA" w:rsidP="00F837A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Outcome distribution across protected characteristics.</w:t>
      </w:r>
    </w:p>
    <w:p w14:paraId="3A4FB5B4" w14:textId="77777777" w:rsidR="00F837AA" w:rsidRPr="00F837AA" w:rsidRDefault="00F837AA" w:rsidP="00F837A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Comparative decision patterns.</w:t>
      </w:r>
    </w:p>
    <w:p w14:paraId="1EFA932F" w14:textId="77777777" w:rsidR="00F837AA" w:rsidRPr="00F837AA" w:rsidRDefault="00F837AA" w:rsidP="00F837A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False positive/negative patterns.</w:t>
      </w:r>
    </w:p>
    <w:p w14:paraId="0DED2EEB" w14:textId="77777777" w:rsidR="00F837AA" w:rsidRPr="00F837AA" w:rsidRDefault="00F837AA" w:rsidP="00F837AA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Override rates across user groups.</w:t>
      </w:r>
    </w:p>
    <w:p w14:paraId="5F2DB3BA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Where disparities are identified:</w:t>
      </w:r>
    </w:p>
    <w:p w14:paraId="7754D5E9" w14:textId="77777777" w:rsidR="00F837AA" w:rsidRPr="00F837AA" w:rsidRDefault="00F837AA" w:rsidP="00F837AA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Immediate escalation required.</w:t>
      </w:r>
    </w:p>
    <w:p w14:paraId="0C9F48B4" w14:textId="77777777" w:rsidR="00F837AA" w:rsidRPr="00F837AA" w:rsidRDefault="00F837AA" w:rsidP="00F837AA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Remedial action documented.</w:t>
      </w:r>
    </w:p>
    <w:p w14:paraId="1642CFB8" w14:textId="03BC4A98" w:rsidR="00F837AA" w:rsidRPr="00F837AA" w:rsidRDefault="00F837AA" w:rsidP="00F837AA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Board notified (Tier 3–4).</w:t>
      </w:r>
    </w:p>
    <w:p w14:paraId="1C278037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7. Model Drift Monitoring</w:t>
      </w:r>
    </w:p>
    <w:p w14:paraId="326E8490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systems using machine learning:</w:t>
      </w:r>
    </w:p>
    <w:p w14:paraId="54E06632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Drift indicators must assess:</w:t>
      </w:r>
    </w:p>
    <w:p w14:paraId="3FBD7CDB" w14:textId="77777777" w:rsidR="00F837AA" w:rsidRPr="00F837AA" w:rsidRDefault="00F837AA" w:rsidP="00F837A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Input data distribution change.</w:t>
      </w:r>
    </w:p>
    <w:p w14:paraId="636BBE97" w14:textId="77777777" w:rsidR="00F837AA" w:rsidRPr="00F837AA" w:rsidRDefault="00F837AA" w:rsidP="00F837A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Output distribution change.</w:t>
      </w:r>
    </w:p>
    <w:p w14:paraId="377B8950" w14:textId="77777777" w:rsidR="00F837AA" w:rsidRPr="00F837AA" w:rsidRDefault="00F837AA" w:rsidP="00F837A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Accuracy degradation.</w:t>
      </w:r>
    </w:p>
    <w:p w14:paraId="194F8F77" w14:textId="77777777" w:rsidR="00F837AA" w:rsidRPr="00F837AA" w:rsidRDefault="00F837AA" w:rsidP="00F837AA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Unexpected behavioural changes.</w:t>
      </w:r>
    </w:p>
    <w:p w14:paraId="1C3F940F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Triggers for review:</w:t>
      </w:r>
    </w:p>
    <w:p w14:paraId="4E1FD665" w14:textId="77777777" w:rsidR="00F837AA" w:rsidRPr="00F837AA" w:rsidRDefault="00F837AA" w:rsidP="00F837A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Significant change in performance metrics.</w:t>
      </w:r>
    </w:p>
    <w:p w14:paraId="3670BD74" w14:textId="77777777" w:rsidR="00F837AA" w:rsidRPr="00F837AA" w:rsidRDefault="00F837AA" w:rsidP="00F837A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Data source modification.</w:t>
      </w:r>
    </w:p>
    <w:p w14:paraId="1E20E009" w14:textId="77777777" w:rsidR="00F837AA" w:rsidRPr="00F837AA" w:rsidRDefault="00F837AA" w:rsidP="00F837A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Major policy change.</w:t>
      </w:r>
    </w:p>
    <w:p w14:paraId="6E3F8B63" w14:textId="77777777" w:rsidR="00F837AA" w:rsidRPr="00F837AA" w:rsidRDefault="00F837AA" w:rsidP="00F837AA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model update.</w:t>
      </w:r>
    </w:p>
    <w:p w14:paraId="44EA1F32" w14:textId="5FBC2B92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Deployment may be paused pending review.</w:t>
      </w:r>
    </w:p>
    <w:p w14:paraId="64BB9621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8. Vendor Monitoring Obligations</w:t>
      </w:r>
    </w:p>
    <w:p w14:paraId="0B7B6F72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externally supplied AI systems:</w:t>
      </w:r>
    </w:p>
    <w:p w14:paraId="196F1AC5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Authority must ensure:</w:t>
      </w:r>
    </w:p>
    <w:p w14:paraId="5662AD70" w14:textId="77777777" w:rsidR="00F837AA" w:rsidRPr="00F837AA" w:rsidRDefault="00F837AA" w:rsidP="00F837A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Contractual audit rights.</w:t>
      </w:r>
    </w:p>
    <w:p w14:paraId="22A49288" w14:textId="77777777" w:rsidR="00F837AA" w:rsidRPr="00F837AA" w:rsidRDefault="00F837AA" w:rsidP="00F837A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Access to performance information.</w:t>
      </w:r>
    </w:p>
    <w:p w14:paraId="1E963404" w14:textId="77777777" w:rsidR="00F837AA" w:rsidRPr="00F837AA" w:rsidRDefault="00F837AA" w:rsidP="00F837A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Notification of model updates.</w:t>
      </w:r>
    </w:p>
    <w:p w14:paraId="0356314F" w14:textId="77777777" w:rsidR="00F837AA" w:rsidRPr="00F837AA" w:rsidRDefault="00F837AA" w:rsidP="00F837A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Transparency regarding training data changes.</w:t>
      </w:r>
    </w:p>
    <w:p w14:paraId="1CAE4B7D" w14:textId="77777777" w:rsidR="00F837AA" w:rsidRPr="00F837AA" w:rsidRDefault="00F837AA" w:rsidP="00F837AA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Sub-processor disclosure.</w:t>
      </w:r>
    </w:p>
    <w:p w14:paraId="49BDB143" w14:textId="4D5196F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monitoring must be documented.</w:t>
      </w:r>
    </w:p>
    <w:p w14:paraId="0D4637DA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9. Incident Detection &amp; Escalation</w:t>
      </w:r>
    </w:p>
    <w:p w14:paraId="59D957DF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Where monitoring identifies:</w:t>
      </w:r>
    </w:p>
    <w:p w14:paraId="020CF044" w14:textId="77777777" w:rsidR="00F837AA" w:rsidRPr="00F837AA" w:rsidRDefault="00F837AA" w:rsidP="00F837A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Significant bias.</w:t>
      </w:r>
    </w:p>
    <w:p w14:paraId="456A038B" w14:textId="77777777" w:rsidR="00F837AA" w:rsidRPr="00F837AA" w:rsidRDefault="00F837AA" w:rsidP="00F837A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Harmful decision patterns.</w:t>
      </w:r>
    </w:p>
    <w:p w14:paraId="0F16D719" w14:textId="77777777" w:rsidR="00F837AA" w:rsidRPr="00F837AA" w:rsidRDefault="00F837AA" w:rsidP="00F837A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Systemic override suppression.</w:t>
      </w:r>
    </w:p>
    <w:p w14:paraId="7A469E43" w14:textId="77777777" w:rsidR="00F837AA" w:rsidRPr="00F837AA" w:rsidRDefault="00F837AA" w:rsidP="00F837AA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Legal or equality risk.</w:t>
      </w:r>
    </w:p>
    <w:p w14:paraId="02327BC9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following must occur:</w:t>
      </w:r>
    </w:p>
    <w:p w14:paraId="65C382D8" w14:textId="77777777" w:rsidR="00F837AA" w:rsidRPr="00F837AA" w:rsidRDefault="00F837AA" w:rsidP="00F837A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Immediate escalation to AI Governance Board.</w:t>
      </w:r>
    </w:p>
    <w:p w14:paraId="187F747C" w14:textId="77777777" w:rsidR="00F837AA" w:rsidRPr="00F837AA" w:rsidRDefault="00F837AA" w:rsidP="00F837A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Officer notification (Tier 4 mandatory).</w:t>
      </w:r>
    </w:p>
    <w:p w14:paraId="6CA4859F" w14:textId="77777777" w:rsidR="00F837AA" w:rsidRPr="00F837AA" w:rsidRDefault="00F837AA" w:rsidP="00F837A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Temporary suspension if risk material.</w:t>
      </w:r>
    </w:p>
    <w:p w14:paraId="7EA71706" w14:textId="77777777" w:rsidR="00F837AA" w:rsidRPr="00F837AA" w:rsidRDefault="00F837AA" w:rsidP="00F837A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Root cause investigation.</w:t>
      </w:r>
    </w:p>
    <w:p w14:paraId="757DDE16" w14:textId="755D5E91" w:rsidR="00F837AA" w:rsidRPr="00F837AA" w:rsidRDefault="00F837AA" w:rsidP="00F837AA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Formal incident record logged.</w:t>
      </w:r>
    </w:p>
    <w:p w14:paraId="78BDF08B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10. Internal Audit &amp; Independent Review</w:t>
      </w:r>
    </w:p>
    <w:p w14:paraId="29C1FCC2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Tier 3–4 systems:</w:t>
      </w:r>
    </w:p>
    <w:p w14:paraId="120A667C" w14:textId="77777777" w:rsidR="00F837AA" w:rsidRPr="00F837AA" w:rsidRDefault="00F837AA" w:rsidP="00F837AA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Annual internal audit review required.</w:t>
      </w:r>
    </w:p>
    <w:p w14:paraId="340A6BE1" w14:textId="77777777" w:rsidR="00F837AA" w:rsidRPr="00F837AA" w:rsidRDefault="00F837AA" w:rsidP="00F837AA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Independent challenge recommended.</w:t>
      </w:r>
    </w:p>
    <w:p w14:paraId="0ED95F7F" w14:textId="77777777" w:rsidR="00F837AA" w:rsidRPr="00F837AA" w:rsidRDefault="00F837AA" w:rsidP="00F837AA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Audit findings reported to Audit &amp; Governance Committee.</w:t>
      </w:r>
    </w:p>
    <w:p w14:paraId="44314CED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Audit review should evaluate:</w:t>
      </w:r>
    </w:p>
    <w:p w14:paraId="3260E602" w14:textId="77777777" w:rsidR="00F837AA" w:rsidRPr="00F837AA" w:rsidRDefault="00F837AA" w:rsidP="00F837AA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Compliance with Risk Classification.</w:t>
      </w:r>
    </w:p>
    <w:p w14:paraId="4A64A042" w14:textId="77777777" w:rsidR="00F837AA" w:rsidRPr="00F837AA" w:rsidRDefault="00F837AA" w:rsidP="00F837AA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Ethical Impact Assessment quality.</w:t>
      </w:r>
    </w:p>
    <w:p w14:paraId="1164F366" w14:textId="77777777" w:rsidR="00F837AA" w:rsidRPr="00F837AA" w:rsidRDefault="00F837AA" w:rsidP="00F837AA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effectiveness.</w:t>
      </w:r>
    </w:p>
    <w:p w14:paraId="18F0237C" w14:textId="7C85E2FD" w:rsidR="00F837AA" w:rsidRPr="00F837AA" w:rsidRDefault="00F837AA" w:rsidP="00F837AA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Evidence documentation integrity.</w:t>
      </w:r>
    </w:p>
    <w:p w14:paraId="4F8E1314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11. Reporting Requirements</w:t>
      </w:r>
    </w:p>
    <w:p w14:paraId="187EC79A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Governance Board shall receive:</w:t>
      </w:r>
    </w:p>
    <w:p w14:paraId="52BC108C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Quarterly report containing:</w:t>
      </w:r>
    </w:p>
    <w:p w14:paraId="13D3AE24" w14:textId="77777777" w:rsidR="00F837AA" w:rsidRPr="00F837AA" w:rsidRDefault="00F837AA" w:rsidP="00F837AA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Systems reviewed</w:t>
      </w:r>
    </w:p>
    <w:p w14:paraId="3ACC6868" w14:textId="77777777" w:rsidR="00F837AA" w:rsidRPr="00F837AA" w:rsidRDefault="00F837AA" w:rsidP="00F837AA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Performance summary</w:t>
      </w:r>
    </w:p>
    <w:p w14:paraId="4ECE22A4" w14:textId="77777777" w:rsidR="00F837AA" w:rsidRPr="00F837AA" w:rsidRDefault="00F837AA" w:rsidP="00F837AA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 monitoring results</w:t>
      </w:r>
    </w:p>
    <w:p w14:paraId="5513C4A5" w14:textId="77777777" w:rsidR="00F837AA" w:rsidRPr="00F837AA" w:rsidRDefault="00F837AA" w:rsidP="00F837AA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Incidents logged</w:t>
      </w:r>
    </w:p>
    <w:p w14:paraId="726BCA53" w14:textId="77777777" w:rsidR="00F837AA" w:rsidRPr="00F837AA" w:rsidRDefault="00F837AA" w:rsidP="00F837AA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Escalations made</w:t>
      </w:r>
    </w:p>
    <w:p w14:paraId="2C3DD0EF" w14:textId="77777777" w:rsidR="00F837AA" w:rsidRPr="00F837AA" w:rsidRDefault="00F837AA" w:rsidP="00F837AA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Remedial actions taken</w:t>
      </w:r>
    </w:p>
    <w:p w14:paraId="40570967" w14:textId="45788764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Annual summary provided to Audit &amp; Governance Committee.</w:t>
      </w:r>
    </w:p>
    <w:p w14:paraId="66107B86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12. Documentation &amp; Evidence Requirements</w:t>
      </w:r>
    </w:p>
    <w:p w14:paraId="215FABFB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To satisfy governance integrity thresholds (Dan &gt; 4), the Authority must demonstrate:</w:t>
      </w:r>
    </w:p>
    <w:p w14:paraId="6E559007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Monitoring logs operational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F837A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Quarterly review records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F837A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Escalation documentation where applicable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F837A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Independent review evidence (Tier 4)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F837AA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Vendor monitoring compliance</w:t>
      </w:r>
    </w:p>
    <w:p w14:paraId="3D42AE55" w14:textId="540AB9C5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Self-attestation alone is insufficient.</w:t>
      </w:r>
    </w:p>
    <w:p w14:paraId="4226C97F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13. Review Cycle</w:t>
      </w:r>
    </w:p>
    <w:p w14:paraId="650CE613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will be:</w:t>
      </w:r>
    </w:p>
    <w:p w14:paraId="3AE3580B" w14:textId="77777777" w:rsidR="00F837AA" w:rsidRPr="00F837AA" w:rsidRDefault="00F837AA" w:rsidP="00F837AA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Reviewed annually.</w:t>
      </w:r>
    </w:p>
    <w:p w14:paraId="3EB5827A" w14:textId="77777777" w:rsidR="00F837AA" w:rsidRPr="00F837AA" w:rsidRDefault="00F837AA" w:rsidP="00F837AA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Updated following material AI incident.</w:t>
      </w:r>
    </w:p>
    <w:p w14:paraId="4D815E5F" w14:textId="0DA40309" w:rsidR="00F837AA" w:rsidRPr="00F837AA" w:rsidRDefault="00F837AA" w:rsidP="00F837AA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Updated following regulatory change.</w:t>
      </w:r>
    </w:p>
    <w:p w14:paraId="770E3F92" w14:textId="77777777" w:rsidR="00F837AA" w:rsidRPr="00F837AA" w:rsidRDefault="00F837AA" w:rsidP="00F837AA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14. Statement of Governance Integrity</w:t>
      </w:r>
    </w:p>
    <w:p w14:paraId="78A9B4CE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AI deployment is not legitimised by initial approval alone.</w:t>
      </w:r>
    </w:p>
    <w:p w14:paraId="218A2AEA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Ongoing monitoring is the mechanism by which institutional authority remains justified.</w:t>
      </w:r>
    </w:p>
    <w:p w14:paraId="4C9D1206" w14:textId="77777777" w:rsidR="00F837AA" w:rsidRPr="00F837AA" w:rsidRDefault="00F837AA" w:rsidP="00F83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F837AA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Failure to monitor constitutes governance deterioration.</w:t>
      </w:r>
    </w:p>
    <w:p w14:paraId="52C5E596" w14:textId="77777777" w:rsidR="00FE5E04" w:rsidRDefault="00FE5E04"/>
    <w:sectPr w:rsidR="00FE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E7A5D"/>
    <w:multiLevelType w:val="multilevel"/>
    <w:tmpl w:val="1D5A9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41780"/>
    <w:multiLevelType w:val="multilevel"/>
    <w:tmpl w:val="92DA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11E24"/>
    <w:multiLevelType w:val="multilevel"/>
    <w:tmpl w:val="E4B0D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06302"/>
    <w:multiLevelType w:val="multilevel"/>
    <w:tmpl w:val="FE72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6B099C"/>
    <w:multiLevelType w:val="multilevel"/>
    <w:tmpl w:val="9406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4368D"/>
    <w:multiLevelType w:val="multilevel"/>
    <w:tmpl w:val="19424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A223B"/>
    <w:multiLevelType w:val="multilevel"/>
    <w:tmpl w:val="C370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813F9F"/>
    <w:multiLevelType w:val="multilevel"/>
    <w:tmpl w:val="F7DC6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0B4B87"/>
    <w:multiLevelType w:val="multilevel"/>
    <w:tmpl w:val="6C20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1945BE"/>
    <w:multiLevelType w:val="multilevel"/>
    <w:tmpl w:val="9A9E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102F33"/>
    <w:multiLevelType w:val="multilevel"/>
    <w:tmpl w:val="CABA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A74F4C"/>
    <w:multiLevelType w:val="multilevel"/>
    <w:tmpl w:val="D02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BA4331"/>
    <w:multiLevelType w:val="multilevel"/>
    <w:tmpl w:val="D9425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141A7B"/>
    <w:multiLevelType w:val="multilevel"/>
    <w:tmpl w:val="24E2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002073"/>
    <w:multiLevelType w:val="multilevel"/>
    <w:tmpl w:val="1458D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9A17A6"/>
    <w:multiLevelType w:val="multilevel"/>
    <w:tmpl w:val="FD0C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B842E2"/>
    <w:multiLevelType w:val="multilevel"/>
    <w:tmpl w:val="51BA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C10E43"/>
    <w:multiLevelType w:val="multilevel"/>
    <w:tmpl w:val="BCEA0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7F044C"/>
    <w:multiLevelType w:val="multilevel"/>
    <w:tmpl w:val="2FB6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827628"/>
    <w:multiLevelType w:val="multilevel"/>
    <w:tmpl w:val="4A40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CA118F"/>
    <w:multiLevelType w:val="multilevel"/>
    <w:tmpl w:val="AAA63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B02344"/>
    <w:multiLevelType w:val="multilevel"/>
    <w:tmpl w:val="30A22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2895410">
    <w:abstractNumId w:val="16"/>
  </w:num>
  <w:num w:numId="2" w16cid:durableId="1722705104">
    <w:abstractNumId w:val="15"/>
  </w:num>
  <w:num w:numId="3" w16cid:durableId="1892692898">
    <w:abstractNumId w:val="12"/>
  </w:num>
  <w:num w:numId="4" w16cid:durableId="890773461">
    <w:abstractNumId w:val="2"/>
  </w:num>
  <w:num w:numId="5" w16cid:durableId="1869220945">
    <w:abstractNumId w:val="14"/>
  </w:num>
  <w:num w:numId="6" w16cid:durableId="1485507775">
    <w:abstractNumId w:val="9"/>
  </w:num>
  <w:num w:numId="7" w16cid:durableId="231047136">
    <w:abstractNumId w:val="6"/>
  </w:num>
  <w:num w:numId="8" w16cid:durableId="1592622200">
    <w:abstractNumId w:val="1"/>
  </w:num>
  <w:num w:numId="9" w16cid:durableId="391923437">
    <w:abstractNumId w:val="13"/>
  </w:num>
  <w:num w:numId="10" w16cid:durableId="649603564">
    <w:abstractNumId w:val="7"/>
  </w:num>
  <w:num w:numId="11" w16cid:durableId="1871408109">
    <w:abstractNumId w:val="21"/>
  </w:num>
  <w:num w:numId="12" w16cid:durableId="722752281">
    <w:abstractNumId w:val="5"/>
  </w:num>
  <w:num w:numId="13" w16cid:durableId="1063600668">
    <w:abstractNumId w:val="8"/>
  </w:num>
  <w:num w:numId="14" w16cid:durableId="947471357">
    <w:abstractNumId w:val="17"/>
  </w:num>
  <w:num w:numId="15" w16cid:durableId="579213772">
    <w:abstractNumId w:val="3"/>
  </w:num>
  <w:num w:numId="16" w16cid:durableId="1734813552">
    <w:abstractNumId w:val="18"/>
  </w:num>
  <w:num w:numId="17" w16cid:durableId="504058771">
    <w:abstractNumId w:val="10"/>
  </w:num>
  <w:num w:numId="18" w16cid:durableId="1447579362">
    <w:abstractNumId w:val="20"/>
  </w:num>
  <w:num w:numId="19" w16cid:durableId="1750422503">
    <w:abstractNumId w:val="0"/>
  </w:num>
  <w:num w:numId="20" w16cid:durableId="643966767">
    <w:abstractNumId w:val="4"/>
  </w:num>
  <w:num w:numId="21" w16cid:durableId="522977354">
    <w:abstractNumId w:val="19"/>
  </w:num>
  <w:num w:numId="22" w16cid:durableId="19456456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AA"/>
    <w:rsid w:val="001A4A99"/>
    <w:rsid w:val="009E5067"/>
    <w:rsid w:val="00B128F3"/>
    <w:rsid w:val="00ED22A7"/>
    <w:rsid w:val="00F837AA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1DD15"/>
  <w15:chartTrackingRefBased/>
  <w15:docId w15:val="{4122CA48-7CBE-0940-AD1C-ED2D57CA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3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3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3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83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7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7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7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7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7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7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3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3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3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3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37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37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37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7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37A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837A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F837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712</Words>
  <Characters>4892</Characters>
  <Application>Microsoft Office Word</Application>
  <DocSecurity>0</DocSecurity>
  <Lines>181</Lines>
  <Paragraphs>175</Paragraphs>
  <ScaleCrop>false</ScaleCrop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1</cp:revision>
  <dcterms:created xsi:type="dcterms:W3CDTF">2026-02-21T13:48:00Z</dcterms:created>
  <dcterms:modified xsi:type="dcterms:W3CDTF">2026-02-21T13:51:00Z</dcterms:modified>
</cp:coreProperties>
</file>